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3" w:rsidRPr="0094531D" w:rsidRDefault="0094531D" w:rsidP="002B7849">
      <w:pPr>
        <w:jc w:val="both"/>
        <w:rPr>
          <w:b/>
          <w:color w:val="FF0000"/>
          <w:sz w:val="28"/>
          <w:szCs w:val="28"/>
        </w:rPr>
      </w:pPr>
      <w:r w:rsidRPr="0094531D">
        <w:rPr>
          <w:b/>
          <w:color w:val="FF0000"/>
          <w:sz w:val="28"/>
          <w:szCs w:val="28"/>
        </w:rPr>
        <w:t>Hoja 14  Cálculo de estructura de cubierta</w:t>
      </w:r>
      <w:r w:rsidR="00D314BB">
        <w:rPr>
          <w:b/>
          <w:color w:val="FF0000"/>
          <w:sz w:val="28"/>
          <w:szCs w:val="28"/>
        </w:rPr>
        <w:t xml:space="preserve"> en casa c</w:t>
      </w:r>
      <w:r w:rsidR="0019198E">
        <w:rPr>
          <w:b/>
          <w:color w:val="FF0000"/>
          <w:sz w:val="28"/>
          <w:szCs w:val="28"/>
        </w:rPr>
        <w:t>í</w:t>
      </w:r>
      <w:r w:rsidR="00D314BB">
        <w:rPr>
          <w:b/>
          <w:color w:val="FF0000"/>
          <w:sz w:val="28"/>
          <w:szCs w:val="28"/>
        </w:rPr>
        <w:t>clica</w:t>
      </w:r>
    </w:p>
    <w:p w:rsidR="0094531D" w:rsidRDefault="0094531D" w:rsidP="002B7849">
      <w:pPr>
        <w:jc w:val="both"/>
      </w:pPr>
      <w:r>
        <w:t xml:space="preserve">Este tipo de </w:t>
      </w:r>
      <w:proofErr w:type="gramStart"/>
      <w:r>
        <w:t>estructura ,</w:t>
      </w:r>
      <w:proofErr w:type="gramEnd"/>
      <w:r>
        <w:t xml:space="preserve"> cercha  a dos aguas, formada por dos pares con distinta inclinación, 45º al sur y 30º al Norte sirve tanto para la cubierta para la vivienda proyectada como para el invernadero solar.</w:t>
      </w:r>
      <w:r w:rsidR="00D314BB">
        <w:t xml:space="preserve"> Figura 1</w:t>
      </w:r>
    </w:p>
    <w:p w:rsidR="0094531D" w:rsidRDefault="0094531D" w:rsidP="002B7849">
      <w:pPr>
        <w:jc w:val="both"/>
      </w:pPr>
      <w:r>
        <w:t>Se consideran 4 cerchas, separadas entre sí por diferentes distancias para adaptarse a los</w:t>
      </w:r>
      <w:r w:rsidR="002F4393">
        <w:t xml:space="preserve"> </w:t>
      </w:r>
      <w:r>
        <w:t>pilares de soporte de la vivienda.</w:t>
      </w:r>
    </w:p>
    <w:p w:rsidR="00A75A9E" w:rsidRDefault="00A75A9E" w:rsidP="002B7849">
      <w:pPr>
        <w:jc w:val="both"/>
      </w:pPr>
      <w:r>
        <w:t xml:space="preserve">La cercha tiene 5 nudos de carga, F1 a F5 y dos apoyos uno fijo a </w:t>
      </w:r>
      <w:proofErr w:type="spellStart"/>
      <w:r>
        <w:t>A</w:t>
      </w:r>
      <w:proofErr w:type="spellEnd"/>
      <w:r>
        <w:t xml:space="preserve"> ala izquierda y otro articulado móvil hasta cierto pinto B a la derecha.</w:t>
      </w:r>
    </w:p>
    <w:p w:rsidR="00A75A9E" w:rsidRDefault="00A75A9E" w:rsidP="002B7849">
      <w:pPr>
        <w:jc w:val="both"/>
      </w:pPr>
      <w:r>
        <w:t xml:space="preserve">Las reacciones Ra y Rb se deducen de que su suma es igual a la suma de las </w:t>
      </w:r>
      <w:proofErr w:type="gramStart"/>
      <w:r>
        <w:t>reacción ,</w:t>
      </w:r>
      <w:proofErr w:type="gramEnd"/>
      <w:r>
        <w:t xml:space="preserve"> </w:t>
      </w:r>
      <w:r>
        <w:rPr>
          <w:rFonts w:cstheme="minorHAnsi"/>
        </w:rPr>
        <w:t>∑</w:t>
      </w:r>
      <w:r>
        <w:t xml:space="preserve">Fi=0 , y que los momentos respecto a un apoyo, en nuestro caso A es igual a 0, </w:t>
      </w:r>
      <w:r>
        <w:rPr>
          <w:rFonts w:cstheme="minorHAnsi"/>
        </w:rPr>
        <w:t>∑</w:t>
      </w:r>
      <w:r>
        <w:t>Mi=0.  Son valores de escasa diferencia. Entre ellos. Servirán pa</w:t>
      </w:r>
      <w:r w:rsidR="0019198E">
        <w:t>ra determinar las dimensiones d</w:t>
      </w:r>
      <w:r>
        <w:t>e</w:t>
      </w:r>
      <w:r w:rsidR="0019198E">
        <w:t xml:space="preserve"> </w:t>
      </w:r>
      <w:r>
        <w:t>los pilares donde se apoyan</w:t>
      </w:r>
    </w:p>
    <w:p w:rsidR="00A75A9E" w:rsidRDefault="00A75A9E" w:rsidP="002B7849">
      <w:pPr>
        <w:jc w:val="both"/>
      </w:pPr>
      <w:r>
        <w:t>Se calcula</w:t>
      </w:r>
      <w:r w:rsidR="00BD2F9B">
        <w:t>n las barras de una cercha tipo</w:t>
      </w:r>
      <w:r>
        <w:t xml:space="preserve">, evidentemente las de mayor carga </w:t>
      </w:r>
      <w:r w:rsidR="00D314BB">
        <w:t>son las centrales por soportar mayor superficie de carga y mayores fuerzas en los nudos.</w:t>
      </w:r>
    </w:p>
    <w:p w:rsidR="00D314BB" w:rsidRDefault="00D314BB" w:rsidP="002B7849">
      <w:pPr>
        <w:jc w:val="both"/>
      </w:pPr>
      <w:r>
        <w:t xml:space="preserve">Se dibuja el Cremona correspondiente a escala 1mm/1kN y Figura 2 de ahí deducimos los esfuerzos en las barras que por su dirección, alejándose o dirigiéndose contra el nudo </w:t>
      </w:r>
      <w:proofErr w:type="spellStart"/>
      <w:r>
        <w:t>són</w:t>
      </w:r>
      <w:proofErr w:type="spellEnd"/>
      <w:r>
        <w:t xml:space="preserve">  de tracción o compresión.</w:t>
      </w:r>
    </w:p>
    <w:p w:rsidR="0019198E" w:rsidRDefault="00D314BB" w:rsidP="002B7849">
      <w:pPr>
        <w:jc w:val="both"/>
      </w:pPr>
      <w:r>
        <w:t>Las</w:t>
      </w:r>
      <w:r w:rsidR="00BD2F9B">
        <w:t xml:space="preserve"> </w:t>
      </w:r>
      <w:r>
        <w:t xml:space="preserve">barras a tracción se calcula su sección  mediante división del esfuerzo </w:t>
      </w:r>
      <w:r>
        <w:rPr>
          <w:rFonts w:cstheme="minorHAnsi"/>
        </w:rPr>
        <w:t>σ</w:t>
      </w:r>
      <w:r>
        <w:t xml:space="preserve"> por </w:t>
      </w:r>
      <w:r w:rsidR="0019198E">
        <w:t xml:space="preserve">las </w:t>
      </w:r>
      <w:r w:rsidR="00BD2F9B">
        <w:t>c</w:t>
      </w:r>
      <w:r w:rsidR="0019198E">
        <w:t>aracterística</w:t>
      </w:r>
      <w:r w:rsidR="00BD2F9B">
        <w:t xml:space="preserve">s </w:t>
      </w:r>
      <w:r w:rsidR="0019198E">
        <w:t>de resistencia a tracción y multiplicado el resultado por un coeficiente de seguridad 1,5.</w:t>
      </w:r>
    </w:p>
    <w:p w:rsidR="00D314BB" w:rsidRDefault="0019198E" w:rsidP="002B7849">
      <w:pPr>
        <w:jc w:val="both"/>
      </w:pPr>
      <w:r>
        <w:t xml:space="preserve">La sección a compresión se calcula primero como carga centrada </w:t>
      </w:r>
      <w:r w:rsidR="00D314BB">
        <w:t xml:space="preserve"> </w:t>
      </w:r>
      <w:r>
        <w:t>es decir hallamos la sección dividiendo la carga por la resistencia a compresión  y multiplicada por el factor de seguridad 1,5 y luego como carga sobre puntal sometido a pandeo.</w:t>
      </w:r>
    </w:p>
    <w:p w:rsidR="0019198E" w:rsidRDefault="0019198E" w:rsidP="002B7849">
      <w:pPr>
        <w:jc w:val="both"/>
        <w:rPr>
          <w:rFonts w:cstheme="minorHAnsi"/>
        </w:rPr>
      </w:pPr>
      <w:r>
        <w:t xml:space="preserve">Para  ello de cada sección considerada se halla el momento resistente </w:t>
      </w:r>
      <w:r w:rsidR="00BD2F9B">
        <w:t>W y</w:t>
      </w:r>
      <w:r>
        <w:t xml:space="preserve"> radio de giro,</w:t>
      </w:r>
      <w:r w:rsidR="00BD2F9B">
        <w:t xml:space="preserve"> i, </w:t>
      </w:r>
      <w:r>
        <w:t xml:space="preserve"> consideramo</w:t>
      </w:r>
      <w:r w:rsidR="00BD2F9B">
        <w:t>s la longitud</w:t>
      </w:r>
      <w:r>
        <w:t xml:space="preserve">, coeficiente </w:t>
      </w:r>
      <w:r w:rsidRPr="0019198E">
        <w:rPr>
          <w:rFonts w:cstheme="minorHAnsi"/>
          <w:b/>
          <w:color w:val="FF0000"/>
        </w:rPr>
        <w:t>β</w:t>
      </w:r>
      <w:r>
        <w:t xml:space="preserve"> es igual a </w:t>
      </w:r>
      <w:r w:rsidRPr="00BD2F9B">
        <w:rPr>
          <w:b/>
          <w:color w:val="8064A2" w:themeColor="accent4"/>
        </w:rPr>
        <w:t>1</w:t>
      </w:r>
      <w:r>
        <w:t xml:space="preserve"> por articulación en ambos extremos, que al dividirlo por el radio de giro nos da </w:t>
      </w:r>
      <w:r w:rsidRPr="0019198E">
        <w:rPr>
          <w:rFonts w:cstheme="minorHAnsi"/>
          <w:color w:val="FF0000"/>
        </w:rPr>
        <w:t>λ</w:t>
      </w:r>
      <w:r w:rsidR="00BD2F9B">
        <w:rPr>
          <w:rFonts w:cstheme="minorHAnsi"/>
          <w:color w:val="FF0000"/>
        </w:rPr>
        <w:t xml:space="preserve">. </w:t>
      </w:r>
      <w:r w:rsidR="00BD2F9B" w:rsidRPr="00BD2F9B">
        <w:rPr>
          <w:rFonts w:cstheme="minorHAnsi"/>
        </w:rPr>
        <w:t xml:space="preserve">En la tabla </w:t>
      </w:r>
      <w:r w:rsidR="00AC384A">
        <w:rPr>
          <w:rFonts w:cstheme="minorHAnsi"/>
        </w:rPr>
        <w:t>6.1 del factor de pandeo DB-SEM</w:t>
      </w:r>
      <w:r w:rsidR="00672CD7">
        <w:rPr>
          <w:rFonts w:cstheme="minorHAnsi"/>
        </w:rPr>
        <w:t xml:space="preserve"> </w:t>
      </w:r>
      <w:r w:rsidR="00BD2F9B">
        <w:rPr>
          <w:rFonts w:cstheme="minorHAnsi"/>
        </w:rPr>
        <w:t xml:space="preserve"> determina</w:t>
      </w:r>
      <w:bookmarkStart w:id="0" w:name="_GoBack"/>
      <w:bookmarkEnd w:id="0"/>
      <w:r w:rsidR="00BD2F9B">
        <w:rPr>
          <w:rFonts w:cstheme="minorHAnsi"/>
        </w:rPr>
        <w:t xml:space="preserve">mos el coeficiente </w:t>
      </w:r>
      <w:r w:rsidR="00BD2F9B" w:rsidRPr="00AC384A">
        <w:rPr>
          <w:rFonts w:cstheme="minorHAnsi"/>
          <w:b/>
          <w:color w:val="FF0000"/>
        </w:rPr>
        <w:t>χ</w:t>
      </w:r>
      <w:r w:rsidR="00BD2F9B">
        <w:rPr>
          <w:rFonts w:cstheme="minorHAnsi"/>
        </w:rPr>
        <w:t xml:space="preserve"> que supone aumentar la sección de tal modo que sea resistente al pandeo, (desviación de la carga respecto al centro de la pieza donde ejerce la carga).</w:t>
      </w:r>
    </w:p>
    <w:p w:rsidR="00672CD7" w:rsidRDefault="00672CD7" w:rsidP="002B7849">
      <w:pPr>
        <w:jc w:val="both"/>
        <w:rPr>
          <w:rFonts w:cstheme="minorHAnsi"/>
        </w:rPr>
      </w:pPr>
      <w:r>
        <w:rPr>
          <w:rFonts w:cstheme="minorHAnsi"/>
        </w:rPr>
        <w:t>En Tabla 5 se halla la compresión centrada para una dimensión de cuadrado 18x18 cm y en la tabla 6 se comprueba si la sección a pandeo cumple, debe ser &lt;1.En el caso del par que apoya sobre A se debe aumentar a 20x20 cm</w:t>
      </w:r>
    </w:p>
    <w:p w:rsidR="00BD2F9B" w:rsidRDefault="002F4393" w:rsidP="002B7849">
      <w:pPr>
        <w:jc w:val="both"/>
      </w:pPr>
      <w:r>
        <w:t xml:space="preserve">En la tabla 7 se indican las secciones a tracción, salvo el tirante 16x16cm las restantes piezas pueden ser 12x12 cm de sección </w:t>
      </w:r>
    </w:p>
    <w:p w:rsidR="002F4393" w:rsidRDefault="002F4393" w:rsidP="002B7849">
      <w:pPr>
        <w:jc w:val="both"/>
      </w:pPr>
      <w:r>
        <w:t xml:space="preserve">Se sigue DB-SE-M madera del CTE a través de la Bibliografía </w:t>
      </w:r>
    </w:p>
    <w:p w:rsidR="002F4393" w:rsidRPr="002F4393" w:rsidRDefault="002F4393" w:rsidP="002B7849">
      <w:pPr>
        <w:jc w:val="both"/>
        <w:rPr>
          <w:color w:val="FF0000"/>
        </w:rPr>
      </w:pPr>
      <w:r w:rsidRPr="002F4393">
        <w:rPr>
          <w:color w:val="FF0000"/>
        </w:rPr>
        <w:t xml:space="preserve">Bibliografía </w:t>
      </w:r>
    </w:p>
    <w:p w:rsidR="002F4393" w:rsidRPr="002F4393" w:rsidRDefault="002F4393" w:rsidP="002B7849">
      <w:pPr>
        <w:jc w:val="both"/>
        <w:rPr>
          <w:b/>
        </w:rPr>
      </w:pPr>
      <w:r w:rsidRPr="002F4393">
        <w:rPr>
          <w:b/>
        </w:rPr>
        <w:t xml:space="preserve">04 </w:t>
      </w:r>
      <w:proofErr w:type="spellStart"/>
      <w:r w:rsidRPr="002F4393">
        <w:rPr>
          <w:b/>
        </w:rPr>
        <w:t>Docsity</w:t>
      </w:r>
      <w:proofErr w:type="spellEnd"/>
      <w:r w:rsidRPr="002F4393">
        <w:rPr>
          <w:b/>
        </w:rPr>
        <w:t xml:space="preserve"> DB-SE-M  madera</w:t>
      </w:r>
    </w:p>
    <w:sectPr w:rsidR="002F4393" w:rsidRPr="002F4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D"/>
    <w:rsid w:val="0019198E"/>
    <w:rsid w:val="002B7849"/>
    <w:rsid w:val="002F4393"/>
    <w:rsid w:val="00672CD7"/>
    <w:rsid w:val="00865DAD"/>
    <w:rsid w:val="008B51F3"/>
    <w:rsid w:val="0094531D"/>
    <w:rsid w:val="00A75A9E"/>
    <w:rsid w:val="00AC384A"/>
    <w:rsid w:val="00BD2F9B"/>
    <w:rsid w:val="00D314BB"/>
    <w:rsid w:val="00D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36BC-E330-40A4-A70A-B6A885E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2021-03-15T14:54:00Z</dcterms:created>
  <dcterms:modified xsi:type="dcterms:W3CDTF">2021-03-19T17:21:00Z</dcterms:modified>
</cp:coreProperties>
</file>