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AA" w:rsidRDefault="00A46D1C">
      <w:bookmarkStart w:id="0" w:name="_GoBack"/>
      <w:r>
        <w:rPr>
          <w:noProof/>
          <w:lang w:eastAsia="es-ES"/>
        </w:rPr>
        <w:drawing>
          <wp:inline distT="0" distB="0" distL="0" distR="0" wp14:anchorId="5DE39A6C" wp14:editId="0991B555">
            <wp:extent cx="3390900" cy="2197100"/>
            <wp:effectExtent l="0" t="0" r="0" b="0"/>
            <wp:docPr id="1" name="Imagen 1" descr="portable indirect evaporative cooler cheap bu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ble indirect evaporative cooler cheap buy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6B6" w:rsidRDefault="00A46D1C">
      <w:r>
        <w:t xml:space="preserve">Conducir el aire a punto de saturación, </w:t>
      </w:r>
      <w:proofErr w:type="spellStart"/>
      <w:r>
        <w:t>exhaust</w:t>
      </w:r>
      <w:proofErr w:type="spellEnd"/>
      <w:r>
        <w:t xml:space="preserve"> </w:t>
      </w:r>
      <w:r w:rsidR="00AF63AA">
        <w:t xml:space="preserve"> </w:t>
      </w:r>
      <w:r>
        <w:t xml:space="preserve">air , a un condensador con agua </w:t>
      </w:r>
      <w:r w:rsidR="00AF63AA">
        <w:t>de mar</w:t>
      </w:r>
      <w:r w:rsidR="00AF63AA">
        <w:t xml:space="preserve"> </w:t>
      </w:r>
      <w:r>
        <w:t>fría procedente  de aguas profundas</w:t>
      </w:r>
      <w:r w:rsidR="00AF63AA">
        <w:t xml:space="preserve">, </w:t>
      </w:r>
      <w:r>
        <w:t>o bien por</w:t>
      </w:r>
      <w:r w:rsidR="00AF63AA">
        <w:t xml:space="preserve"> </w:t>
      </w:r>
      <w:r>
        <w:t>aire</w:t>
      </w:r>
      <w:r w:rsidR="00AF63AA">
        <w:t xml:space="preserve"> </w:t>
      </w:r>
      <w:r>
        <w:t xml:space="preserve"> frio</w:t>
      </w:r>
      <w:r w:rsidR="00AF63AA">
        <w:t xml:space="preserve"> </w:t>
      </w:r>
      <w:r>
        <w:t xml:space="preserve">procedente de </w:t>
      </w:r>
      <w:r w:rsidR="00AF63AA">
        <w:t xml:space="preserve">banco térmico, ver ICAX, </w:t>
      </w:r>
      <w:hyperlink r:id="rId6" w:history="1">
        <w:r w:rsidR="00AF63AA" w:rsidRPr="002434E5">
          <w:rPr>
            <w:rStyle w:val="Hipervnculo"/>
          </w:rPr>
          <w:t>https://www.icax.co.uk/ThermalBanks.htmlhttps://www.icax.co.uk/ThermalBanks.html</w:t>
        </w:r>
      </w:hyperlink>
    </w:p>
    <w:p w:rsidR="00AF63AA" w:rsidRDefault="00AF63AA"/>
    <w:sectPr w:rsidR="00AF6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1C"/>
    <w:rsid w:val="00695BD4"/>
    <w:rsid w:val="00A46D1C"/>
    <w:rsid w:val="00AF63AA"/>
    <w:rsid w:val="00CA26B6"/>
    <w:rsid w:val="00E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D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D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ax.co.uk/ThermalBanks.htmlhttps://www.icax.co.uk/ThermalBank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2022-01-19T10:10:00Z</dcterms:created>
  <dcterms:modified xsi:type="dcterms:W3CDTF">2022-01-19T10:10:00Z</dcterms:modified>
</cp:coreProperties>
</file>